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1F7" w:rsidRDefault="00A85656" w:rsidP="00410FCC">
      <w:pPr>
        <w:jc w:val="center"/>
        <w:rPr>
          <w:b/>
          <w:sz w:val="32"/>
          <w:szCs w:val="32"/>
          <w:lang w:val="en-AU"/>
        </w:rPr>
      </w:pPr>
      <w:r>
        <w:rPr>
          <w:b/>
          <w:sz w:val="32"/>
          <w:szCs w:val="32"/>
          <w:lang w:val="en-AU"/>
        </w:rPr>
        <w:t xml:space="preserve">General Treatment </w:t>
      </w:r>
      <w:r w:rsidR="00EC41F7">
        <w:rPr>
          <w:b/>
          <w:sz w:val="32"/>
          <w:szCs w:val="32"/>
          <w:lang w:val="en-AU"/>
        </w:rPr>
        <w:t>Protocol</w:t>
      </w:r>
    </w:p>
    <w:p w:rsidR="001C3918" w:rsidRDefault="00193DAB" w:rsidP="00EC41F7">
      <w:pPr>
        <w:jc w:val="center"/>
        <w:rPr>
          <w:lang w:val="en-AU"/>
        </w:rPr>
      </w:pPr>
      <w:r>
        <w:rPr>
          <w:lang w:val="en-AU"/>
        </w:rPr>
        <w:t>Assessment and Treatment</w:t>
      </w:r>
      <w:r w:rsidR="00EC41F7">
        <w:rPr>
          <w:lang w:val="en-AU"/>
        </w:rPr>
        <w:t xml:space="preserve"> Considerations across conditions</w:t>
      </w:r>
    </w:p>
    <w:p w:rsidR="00EC41F7" w:rsidRDefault="00EC41F7" w:rsidP="00EC41F7">
      <w:pPr>
        <w:jc w:val="center"/>
        <w:rPr>
          <w:lang w:val="en-AU"/>
        </w:rPr>
      </w:pPr>
      <w:r>
        <w:rPr>
          <w:lang w:val="en-AU"/>
        </w:rPr>
        <w:t>Reviewed by Team: 16/02/22</w:t>
      </w:r>
    </w:p>
    <w:p w:rsidR="00EC41F7" w:rsidRDefault="00EC41F7" w:rsidP="00EC41F7">
      <w:pPr>
        <w:pBdr>
          <w:bottom w:val="single" w:sz="12" w:space="1" w:color="auto"/>
        </w:pBdr>
        <w:jc w:val="center"/>
        <w:rPr>
          <w:lang w:val="en-AU"/>
        </w:rPr>
      </w:pPr>
      <w:r>
        <w:rPr>
          <w:lang w:val="en-AU"/>
        </w:rPr>
        <w:t xml:space="preserve">Updated:  </w:t>
      </w:r>
      <w:r>
        <w:rPr>
          <w:lang w:val="en-AU"/>
        </w:rPr>
        <w:fldChar w:fldCharType="begin"/>
      </w:r>
      <w:r>
        <w:rPr>
          <w:lang w:val="en-AU"/>
        </w:rPr>
        <w:instrText xml:space="preserve"> DATE \@ "dddd, d MMMM yyyy" </w:instrText>
      </w:r>
      <w:r>
        <w:rPr>
          <w:lang w:val="en-AU"/>
        </w:rPr>
        <w:fldChar w:fldCharType="separate"/>
      </w:r>
      <w:r>
        <w:rPr>
          <w:noProof/>
          <w:lang w:val="en-AU"/>
        </w:rPr>
        <w:t>Thursday, 17 February 2022</w:t>
      </w:r>
      <w:r>
        <w:rPr>
          <w:lang w:val="en-AU"/>
        </w:rPr>
        <w:fldChar w:fldCharType="end"/>
      </w:r>
    </w:p>
    <w:p w:rsidR="0034081A" w:rsidRDefault="0034081A" w:rsidP="0034081A">
      <w:pPr>
        <w:pStyle w:val="Heading2"/>
        <w:rPr>
          <w:lang w:val="en-AU"/>
        </w:rPr>
      </w:pPr>
      <w:r>
        <w:rPr>
          <w:lang w:val="en-AU"/>
        </w:rPr>
        <w:t>Time</w:t>
      </w:r>
    </w:p>
    <w:p w:rsidR="0034081A" w:rsidRPr="00D427FD" w:rsidRDefault="0034081A" w:rsidP="0034081A">
      <w:pPr>
        <w:rPr>
          <w:lang w:val="en-AU"/>
        </w:rPr>
      </w:pPr>
      <w:r>
        <w:rPr>
          <w:lang w:val="en-AU"/>
        </w:rPr>
        <w:t xml:space="preserve">Time allocation in mins </w:t>
      </w:r>
    </w:p>
    <w:tbl>
      <w:tblPr>
        <w:tblStyle w:val="TableGrid"/>
        <w:tblW w:w="0" w:type="auto"/>
        <w:jc w:val="center"/>
        <w:tblLook w:val="04A0"/>
      </w:tblPr>
      <w:tblGrid>
        <w:gridCol w:w="2966"/>
        <w:gridCol w:w="1395"/>
        <w:gridCol w:w="1417"/>
      </w:tblGrid>
      <w:tr w:rsidR="0034081A" w:rsidRPr="005E5D82" w:rsidTr="009533A0">
        <w:trPr>
          <w:jc w:val="center"/>
        </w:trPr>
        <w:tc>
          <w:tcPr>
            <w:tcW w:w="2966" w:type="dxa"/>
          </w:tcPr>
          <w:p w:rsidR="0034081A" w:rsidRPr="005E5D82" w:rsidRDefault="0034081A" w:rsidP="009533A0">
            <w:pPr>
              <w:rPr>
                <w:b/>
                <w:lang w:val="en-AU"/>
              </w:rPr>
            </w:pPr>
          </w:p>
        </w:tc>
        <w:tc>
          <w:tcPr>
            <w:tcW w:w="1395" w:type="dxa"/>
          </w:tcPr>
          <w:p w:rsidR="0034081A" w:rsidRPr="005E5D82" w:rsidRDefault="0034081A" w:rsidP="009533A0">
            <w:pPr>
              <w:jc w:val="center"/>
              <w:rPr>
                <w:b/>
                <w:lang w:val="en-AU"/>
              </w:rPr>
            </w:pPr>
            <w:r w:rsidRPr="005E5D82">
              <w:rPr>
                <w:b/>
                <w:lang w:val="en-AU"/>
              </w:rPr>
              <w:t>Initial</w:t>
            </w:r>
          </w:p>
        </w:tc>
        <w:tc>
          <w:tcPr>
            <w:tcW w:w="1417" w:type="dxa"/>
          </w:tcPr>
          <w:p w:rsidR="0034081A" w:rsidRPr="005E5D82" w:rsidRDefault="0034081A" w:rsidP="009533A0">
            <w:pPr>
              <w:jc w:val="center"/>
              <w:rPr>
                <w:b/>
                <w:lang w:val="en-AU"/>
              </w:rPr>
            </w:pPr>
            <w:r w:rsidRPr="005E5D82">
              <w:rPr>
                <w:b/>
                <w:lang w:val="en-AU"/>
              </w:rPr>
              <w:t>Follow-up</w:t>
            </w:r>
          </w:p>
        </w:tc>
      </w:tr>
      <w:tr w:rsidR="0034081A" w:rsidTr="009533A0">
        <w:trPr>
          <w:jc w:val="center"/>
        </w:trPr>
        <w:tc>
          <w:tcPr>
            <w:tcW w:w="2966" w:type="dxa"/>
          </w:tcPr>
          <w:p w:rsidR="0034081A" w:rsidRDefault="0034081A" w:rsidP="009533A0">
            <w:pPr>
              <w:rPr>
                <w:lang w:val="en-AU"/>
              </w:rPr>
            </w:pPr>
            <w:r>
              <w:rPr>
                <w:lang w:val="en-AU"/>
              </w:rPr>
              <w:t>Subjective</w:t>
            </w:r>
          </w:p>
        </w:tc>
        <w:tc>
          <w:tcPr>
            <w:tcW w:w="1395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1417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</w:tr>
      <w:tr w:rsidR="0034081A" w:rsidTr="009533A0">
        <w:trPr>
          <w:jc w:val="center"/>
        </w:trPr>
        <w:tc>
          <w:tcPr>
            <w:tcW w:w="2966" w:type="dxa"/>
          </w:tcPr>
          <w:p w:rsidR="0034081A" w:rsidRDefault="0034081A" w:rsidP="009533A0">
            <w:pPr>
              <w:rPr>
                <w:lang w:val="en-AU"/>
              </w:rPr>
            </w:pPr>
            <w:r>
              <w:rPr>
                <w:lang w:val="en-AU"/>
              </w:rPr>
              <w:t>Objective</w:t>
            </w:r>
          </w:p>
        </w:tc>
        <w:tc>
          <w:tcPr>
            <w:tcW w:w="1395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10</w:t>
            </w:r>
          </w:p>
        </w:tc>
        <w:tc>
          <w:tcPr>
            <w:tcW w:w="1417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</w:tr>
      <w:tr w:rsidR="0034081A" w:rsidTr="009533A0">
        <w:trPr>
          <w:jc w:val="center"/>
        </w:trPr>
        <w:tc>
          <w:tcPr>
            <w:tcW w:w="2966" w:type="dxa"/>
          </w:tcPr>
          <w:p w:rsidR="0034081A" w:rsidRDefault="0034081A" w:rsidP="009533A0">
            <w:pPr>
              <w:rPr>
                <w:lang w:val="en-AU"/>
              </w:rPr>
            </w:pPr>
            <w:r>
              <w:rPr>
                <w:lang w:val="en-AU"/>
              </w:rPr>
              <w:t>Assessment discussion</w:t>
            </w:r>
          </w:p>
        </w:tc>
        <w:tc>
          <w:tcPr>
            <w:tcW w:w="1395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3</w:t>
            </w:r>
          </w:p>
        </w:tc>
        <w:tc>
          <w:tcPr>
            <w:tcW w:w="1417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3</w:t>
            </w:r>
          </w:p>
        </w:tc>
      </w:tr>
      <w:tr w:rsidR="0034081A" w:rsidTr="009533A0">
        <w:trPr>
          <w:jc w:val="center"/>
        </w:trPr>
        <w:tc>
          <w:tcPr>
            <w:tcW w:w="2966" w:type="dxa"/>
          </w:tcPr>
          <w:p w:rsidR="0034081A" w:rsidRDefault="0034081A" w:rsidP="009533A0">
            <w:pPr>
              <w:rPr>
                <w:lang w:val="en-AU"/>
              </w:rPr>
            </w:pPr>
            <w:r>
              <w:rPr>
                <w:lang w:val="en-AU"/>
              </w:rPr>
              <w:t>Treatment</w:t>
            </w:r>
          </w:p>
        </w:tc>
        <w:tc>
          <w:tcPr>
            <w:tcW w:w="1395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10</w:t>
            </w:r>
          </w:p>
        </w:tc>
        <w:tc>
          <w:tcPr>
            <w:tcW w:w="1417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10</w:t>
            </w:r>
          </w:p>
        </w:tc>
      </w:tr>
      <w:tr w:rsidR="0034081A" w:rsidTr="009533A0">
        <w:trPr>
          <w:jc w:val="center"/>
        </w:trPr>
        <w:tc>
          <w:tcPr>
            <w:tcW w:w="2966" w:type="dxa"/>
          </w:tcPr>
          <w:p w:rsidR="0034081A" w:rsidRDefault="0034081A" w:rsidP="009533A0">
            <w:pPr>
              <w:rPr>
                <w:lang w:val="en-AU"/>
              </w:rPr>
            </w:pPr>
            <w:r>
              <w:rPr>
                <w:lang w:val="en-AU"/>
              </w:rPr>
              <w:t>Re-Assessment</w:t>
            </w:r>
          </w:p>
        </w:tc>
        <w:tc>
          <w:tcPr>
            <w:tcW w:w="1395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  <w:tc>
          <w:tcPr>
            <w:tcW w:w="1417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</w:tr>
      <w:tr w:rsidR="0034081A" w:rsidTr="009533A0">
        <w:trPr>
          <w:jc w:val="center"/>
        </w:trPr>
        <w:tc>
          <w:tcPr>
            <w:tcW w:w="2966" w:type="dxa"/>
          </w:tcPr>
          <w:p w:rsidR="0034081A" w:rsidRDefault="0034081A" w:rsidP="009533A0">
            <w:pPr>
              <w:rPr>
                <w:lang w:val="en-AU"/>
              </w:rPr>
            </w:pPr>
            <w:r>
              <w:rPr>
                <w:lang w:val="en-AU"/>
              </w:rPr>
              <w:t>Exercise</w:t>
            </w:r>
          </w:p>
        </w:tc>
        <w:tc>
          <w:tcPr>
            <w:tcW w:w="1395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  <w:tc>
          <w:tcPr>
            <w:tcW w:w="1417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</w:tr>
      <w:tr w:rsidR="0034081A" w:rsidTr="009533A0">
        <w:trPr>
          <w:jc w:val="center"/>
        </w:trPr>
        <w:tc>
          <w:tcPr>
            <w:tcW w:w="2966" w:type="dxa"/>
          </w:tcPr>
          <w:p w:rsidR="0034081A" w:rsidRDefault="0034081A" w:rsidP="009533A0">
            <w:pPr>
              <w:rPr>
                <w:lang w:val="en-AU"/>
              </w:rPr>
            </w:pPr>
            <w:r>
              <w:rPr>
                <w:lang w:val="en-AU"/>
              </w:rPr>
              <w:t xml:space="preserve">Plan </w:t>
            </w:r>
          </w:p>
        </w:tc>
        <w:tc>
          <w:tcPr>
            <w:tcW w:w="1395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  <w:tc>
          <w:tcPr>
            <w:tcW w:w="1417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3</w:t>
            </w:r>
          </w:p>
        </w:tc>
      </w:tr>
      <w:tr w:rsidR="0034081A" w:rsidTr="009533A0">
        <w:trPr>
          <w:jc w:val="center"/>
        </w:trPr>
        <w:tc>
          <w:tcPr>
            <w:tcW w:w="2966" w:type="dxa"/>
          </w:tcPr>
          <w:p w:rsidR="0034081A" w:rsidRDefault="0034081A" w:rsidP="009533A0">
            <w:pPr>
              <w:rPr>
                <w:lang w:val="en-AU"/>
              </w:rPr>
            </w:pPr>
            <w:r>
              <w:rPr>
                <w:lang w:val="en-AU"/>
              </w:rPr>
              <w:t>Handover to front desk &amp; notes</w:t>
            </w:r>
          </w:p>
        </w:tc>
        <w:tc>
          <w:tcPr>
            <w:tcW w:w="1395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  <w:tc>
          <w:tcPr>
            <w:tcW w:w="1417" w:type="dxa"/>
          </w:tcPr>
          <w:p w:rsidR="0034081A" w:rsidRDefault="0034081A" w:rsidP="009533A0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</w:tr>
    </w:tbl>
    <w:p w:rsidR="00193DAB" w:rsidRDefault="00193DAB" w:rsidP="00193DAB">
      <w:pPr>
        <w:pStyle w:val="Heading1"/>
        <w:rPr>
          <w:lang w:val="en-AU"/>
        </w:rPr>
      </w:pPr>
      <w:r>
        <w:rPr>
          <w:lang w:val="en-AU"/>
        </w:rPr>
        <w:t>All Subjective Assessments</w:t>
      </w:r>
    </w:p>
    <w:p w:rsidR="00193DAB" w:rsidRPr="007903D7" w:rsidRDefault="00193DAB" w:rsidP="00193DAB">
      <w:pPr>
        <w:pStyle w:val="Heading3"/>
        <w:rPr>
          <w:lang w:val="en-AU"/>
        </w:rPr>
      </w:pPr>
      <w:r w:rsidRPr="007903D7">
        <w:rPr>
          <w:lang w:val="en-AU"/>
        </w:rPr>
        <w:t>All cases</w:t>
      </w:r>
      <w:r>
        <w:rPr>
          <w:lang w:val="en-AU"/>
        </w:rPr>
        <w:t xml:space="preserve"> need to clear Red flags and Identify Yellow/Orange Flats</w:t>
      </w:r>
    </w:p>
    <w:p w:rsidR="00193DAB" w:rsidRDefault="00193DAB" w:rsidP="00193DAB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Red Flags: Neurological, fracture, tumour, circulatory issues, infections or systemic diseases</w:t>
      </w:r>
    </w:p>
    <w:p w:rsidR="00193DAB" w:rsidRPr="002C3953" w:rsidRDefault="00193DAB" w:rsidP="00193DAB">
      <w:pPr>
        <w:pStyle w:val="ListParagraph"/>
        <w:numPr>
          <w:ilvl w:val="1"/>
          <w:numId w:val="6"/>
        </w:numPr>
        <w:rPr>
          <w:lang w:val="en-AU"/>
        </w:rPr>
      </w:pPr>
      <w:r w:rsidRPr="002C3953">
        <w:rPr>
          <w:lang w:val="en-AU"/>
        </w:rPr>
        <w:t xml:space="preserve">nocturnal pain </w:t>
      </w:r>
    </w:p>
    <w:p w:rsidR="00193DAB" w:rsidRDefault="00193DAB" w:rsidP="00193DAB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Age &gt;50</w:t>
      </w:r>
    </w:p>
    <w:p w:rsidR="00193DAB" w:rsidRDefault="00193DAB" w:rsidP="00193DAB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Bladder dysfunction</w:t>
      </w:r>
    </w:p>
    <w:p w:rsidR="00193DAB" w:rsidRDefault="00193DAB" w:rsidP="00193DAB">
      <w:pPr>
        <w:pStyle w:val="ListParagraph"/>
        <w:numPr>
          <w:ilvl w:val="1"/>
          <w:numId w:val="6"/>
        </w:numPr>
        <w:rPr>
          <w:lang w:val="en-AU"/>
        </w:rPr>
      </w:pPr>
      <w:proofErr w:type="spellStart"/>
      <w:r>
        <w:rPr>
          <w:lang w:val="en-AU"/>
        </w:rPr>
        <w:t>Hx</w:t>
      </w:r>
      <w:proofErr w:type="spellEnd"/>
      <w:r>
        <w:rPr>
          <w:lang w:val="en-AU"/>
        </w:rPr>
        <w:t xml:space="preserve"> Ca</w:t>
      </w:r>
    </w:p>
    <w:p w:rsidR="00193DAB" w:rsidRDefault="00193DAB" w:rsidP="00193DAB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Immune suppression</w:t>
      </w:r>
    </w:p>
    <w:p w:rsidR="00193DAB" w:rsidRDefault="00193DAB" w:rsidP="00193DAB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Saddle anaesthesia</w:t>
      </w:r>
    </w:p>
    <w:p w:rsidR="00193DAB" w:rsidRDefault="00193DAB" w:rsidP="00193DAB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Lower extremity neurological deficit</w:t>
      </w:r>
    </w:p>
    <w:p w:rsidR="00193DAB" w:rsidRDefault="00193DAB" w:rsidP="00193DAB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Weight loss, fever/chills, recent infections</w:t>
      </w:r>
    </w:p>
    <w:p w:rsidR="00193DAB" w:rsidRDefault="00193DAB" w:rsidP="00193DAB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VBI: 5x Ds, 3x Ns, 1xA</w:t>
      </w:r>
    </w:p>
    <w:p w:rsidR="00193DAB" w:rsidRDefault="00193DAB" w:rsidP="00193DAB">
      <w:pPr>
        <w:pStyle w:val="ListParagraph"/>
        <w:numPr>
          <w:ilvl w:val="2"/>
          <w:numId w:val="6"/>
        </w:numPr>
        <w:rPr>
          <w:lang w:val="en-AU"/>
        </w:rPr>
      </w:pPr>
      <w:proofErr w:type="spellStart"/>
      <w:r w:rsidRPr="007903D7">
        <w:rPr>
          <w:lang w:val="en-AU"/>
        </w:rPr>
        <w:t>Diplopia</w:t>
      </w:r>
      <w:proofErr w:type="spellEnd"/>
      <w:r w:rsidRPr="007903D7">
        <w:rPr>
          <w:lang w:val="en-AU"/>
        </w:rPr>
        <w:t xml:space="preserve">, dizziness (vertigo, light-headedness, giddiness), drop attacks, </w:t>
      </w:r>
      <w:proofErr w:type="spellStart"/>
      <w:r w:rsidRPr="007903D7">
        <w:rPr>
          <w:lang w:val="en-AU"/>
        </w:rPr>
        <w:t>dysarthria</w:t>
      </w:r>
      <w:proofErr w:type="spellEnd"/>
      <w:r w:rsidRPr="007903D7">
        <w:rPr>
          <w:lang w:val="en-AU"/>
        </w:rPr>
        <w:t xml:space="preserve">, </w:t>
      </w:r>
      <w:proofErr w:type="spellStart"/>
      <w:r w:rsidRPr="007903D7">
        <w:rPr>
          <w:lang w:val="en-AU"/>
        </w:rPr>
        <w:t>dysphagia</w:t>
      </w:r>
      <w:proofErr w:type="spellEnd"/>
    </w:p>
    <w:p w:rsidR="00193DAB" w:rsidRDefault="00193DAB" w:rsidP="00193DAB">
      <w:pPr>
        <w:pStyle w:val="ListParagraph"/>
        <w:numPr>
          <w:ilvl w:val="2"/>
          <w:numId w:val="6"/>
        </w:numPr>
        <w:rPr>
          <w:lang w:val="en-AU"/>
        </w:rPr>
      </w:pPr>
      <w:r>
        <w:rPr>
          <w:lang w:val="en-AU"/>
        </w:rPr>
        <w:t>A</w:t>
      </w:r>
      <w:r w:rsidRPr="007903D7">
        <w:rPr>
          <w:lang w:val="en-AU"/>
        </w:rPr>
        <w:t>taxia of gait</w:t>
      </w:r>
    </w:p>
    <w:p w:rsidR="00193DAB" w:rsidRDefault="00193DAB" w:rsidP="00193DAB">
      <w:pPr>
        <w:pStyle w:val="ListParagraph"/>
        <w:numPr>
          <w:ilvl w:val="2"/>
          <w:numId w:val="6"/>
        </w:numPr>
        <w:rPr>
          <w:lang w:val="en-AU"/>
        </w:rPr>
      </w:pPr>
      <w:r>
        <w:rPr>
          <w:lang w:val="en-AU"/>
        </w:rPr>
        <w:t>N</w:t>
      </w:r>
      <w:r w:rsidRPr="007903D7">
        <w:rPr>
          <w:lang w:val="en-AU"/>
        </w:rPr>
        <w:t xml:space="preserve">ausea, numbness and </w:t>
      </w:r>
      <w:proofErr w:type="spellStart"/>
      <w:r w:rsidRPr="007903D7">
        <w:rPr>
          <w:lang w:val="en-AU"/>
        </w:rPr>
        <w:t>nystagmus</w:t>
      </w:r>
      <w:proofErr w:type="spellEnd"/>
      <w:r w:rsidRPr="007903D7">
        <w:rPr>
          <w:lang w:val="en-AU"/>
        </w:rPr>
        <w:t>.</w:t>
      </w:r>
    </w:p>
    <w:p w:rsidR="00193DAB" w:rsidRPr="007903D7" w:rsidRDefault="00193DAB" w:rsidP="00193DAB">
      <w:pPr>
        <w:pStyle w:val="ListParagraph"/>
        <w:numPr>
          <w:ilvl w:val="0"/>
          <w:numId w:val="6"/>
        </w:numPr>
        <w:rPr>
          <w:lang w:val="en-AU"/>
        </w:rPr>
      </w:pPr>
      <w:r w:rsidRPr="007903D7">
        <w:rPr>
          <w:lang w:val="en-AU"/>
        </w:rPr>
        <w:t>Orange Flags: psychiatric mental health signs &amp; High levels of stress, anxiety, PTSD, drug/alcohol abuse, addictions, depression</w:t>
      </w:r>
    </w:p>
    <w:p w:rsidR="00193DAB" w:rsidRDefault="00193DAB" w:rsidP="00193DAB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Yellow flags</w:t>
      </w:r>
    </w:p>
    <w:p w:rsidR="00193DAB" w:rsidRDefault="00193DAB" w:rsidP="00193DAB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Beliefs, emotions, social situations</w:t>
      </w:r>
    </w:p>
    <w:p w:rsidR="00946300" w:rsidRPr="0034081A" w:rsidRDefault="00946300" w:rsidP="0034081A">
      <w:pPr>
        <w:rPr>
          <w:b/>
          <w:lang w:val="en-AU"/>
        </w:rPr>
      </w:pPr>
      <w:r w:rsidRPr="0034081A">
        <w:rPr>
          <w:b/>
          <w:lang w:val="en-AU"/>
        </w:rPr>
        <w:lastRenderedPageBreak/>
        <w:t xml:space="preserve">Goal of Assessment: </w:t>
      </w:r>
    </w:p>
    <w:p w:rsidR="0034081A" w:rsidRDefault="0034081A" w:rsidP="0034081A">
      <w:pPr>
        <w:rPr>
          <w:i/>
          <w:lang w:val="en-AU"/>
        </w:rPr>
      </w:pPr>
      <w:r>
        <w:rPr>
          <w:i/>
          <w:lang w:val="en-AU"/>
        </w:rPr>
        <w:t>Connect: Understand the person with the problem. Identify contributing factors. Treat the issues in the tissues.</w:t>
      </w:r>
    </w:p>
    <w:p w:rsidR="00946300" w:rsidRDefault="00946300" w:rsidP="00946300">
      <w:pPr>
        <w:rPr>
          <w:lang w:val="en-AU"/>
        </w:rPr>
      </w:pPr>
      <w:r>
        <w:rPr>
          <w:lang w:val="en-AU"/>
        </w:rPr>
        <w:t>Identify:</w:t>
      </w:r>
    </w:p>
    <w:p w:rsidR="00946300" w:rsidRPr="00946300" w:rsidRDefault="00946300" w:rsidP="00946300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Structure at fault</w:t>
      </w:r>
    </w:p>
    <w:p w:rsidR="00946300" w:rsidRPr="00946300" w:rsidRDefault="00946300" w:rsidP="00946300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Pain mechanism at play (i.e. overload, inflammation, central)</w:t>
      </w:r>
    </w:p>
    <w:p w:rsidR="00946300" w:rsidRPr="00946300" w:rsidRDefault="00946300" w:rsidP="00946300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Uncontrolled movement pattern</w:t>
      </w:r>
      <w:r>
        <w:rPr>
          <w:lang w:val="en-AU"/>
        </w:rPr>
        <w:t xml:space="preserve"> that is contributing</w:t>
      </w:r>
    </w:p>
    <w:tbl>
      <w:tblPr>
        <w:tblStyle w:val="TableGrid"/>
        <w:tblW w:w="9498" w:type="dxa"/>
        <w:tblInd w:w="-459" w:type="dxa"/>
        <w:tblLook w:val="04A0"/>
      </w:tblPr>
      <w:tblGrid>
        <w:gridCol w:w="1560"/>
        <w:gridCol w:w="3969"/>
        <w:gridCol w:w="3969"/>
      </w:tblGrid>
      <w:tr w:rsidR="00082E71" w:rsidTr="00082E71">
        <w:tc>
          <w:tcPr>
            <w:tcW w:w="1560" w:type="dxa"/>
          </w:tcPr>
          <w:p w:rsidR="00082E71" w:rsidRDefault="00082E71" w:rsidP="00946300">
            <w:pPr>
              <w:rPr>
                <w:b/>
                <w:lang w:val="en-AU"/>
              </w:rPr>
            </w:pPr>
          </w:p>
        </w:tc>
        <w:tc>
          <w:tcPr>
            <w:tcW w:w="3969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Subjective</w:t>
            </w:r>
          </w:p>
        </w:tc>
        <w:tc>
          <w:tcPr>
            <w:tcW w:w="3969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Objective</w:t>
            </w:r>
          </w:p>
        </w:tc>
      </w:tr>
      <w:tr w:rsidR="00082E71" w:rsidTr="00082E71">
        <w:tc>
          <w:tcPr>
            <w:tcW w:w="1560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Structure at Fault</w:t>
            </w:r>
          </w:p>
        </w:tc>
        <w:tc>
          <w:tcPr>
            <w:tcW w:w="3969" w:type="dxa"/>
          </w:tcPr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Body chart</w:t>
            </w:r>
          </w:p>
          <w:p w:rsidR="00082E71" w:rsidRPr="00946300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946300">
              <w:rPr>
                <w:lang w:val="en-AU"/>
              </w:rPr>
              <w:t>Location &amp; Depth</w:t>
            </w:r>
            <w:r>
              <w:rPr>
                <w:lang w:val="en-AU"/>
              </w:rPr>
              <w:t xml:space="preserve"> of pain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Mechanism of injury</w:t>
            </w:r>
          </w:p>
          <w:p w:rsidR="00082E71" w:rsidRDefault="00082E71" w:rsidP="00946300">
            <w:pPr>
              <w:rPr>
                <w:b/>
                <w:lang w:val="en-AU"/>
              </w:rPr>
            </w:pPr>
          </w:p>
        </w:tc>
        <w:tc>
          <w:tcPr>
            <w:tcW w:w="3969" w:type="dxa"/>
          </w:tcPr>
          <w:p w:rsidR="00082E71" w:rsidRDefault="00082E71" w:rsidP="00082E71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t xml:space="preserve">Palpation 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t>Joint mobilisations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t>Passive Integrity Tests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t>Special tests</w:t>
            </w:r>
          </w:p>
          <w:p w:rsidR="00082E71" w:rsidRDefault="00082E71" w:rsidP="00946300">
            <w:pPr>
              <w:rPr>
                <w:b/>
                <w:lang w:val="en-AU"/>
              </w:rPr>
            </w:pPr>
          </w:p>
        </w:tc>
      </w:tr>
      <w:tr w:rsidR="00082E71" w:rsidTr="00082E71">
        <w:tc>
          <w:tcPr>
            <w:tcW w:w="1560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Pain Mechanism</w:t>
            </w:r>
          </w:p>
        </w:tc>
        <w:tc>
          <w:tcPr>
            <w:tcW w:w="3969" w:type="dxa"/>
          </w:tcPr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Onset of pain/problem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Quality of pain</w:t>
            </w:r>
          </w:p>
          <w:p w:rsidR="00082E71" w:rsidRDefault="00082E71" w:rsidP="0094630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24 hour pattern</w:t>
            </w:r>
          </w:p>
          <w:p w:rsidR="00082E71" w:rsidRPr="00082E71" w:rsidRDefault="00082E71" w:rsidP="00082E71">
            <w:pPr>
              <w:rPr>
                <w:lang w:val="en-AU"/>
              </w:rPr>
            </w:pPr>
          </w:p>
        </w:tc>
        <w:tc>
          <w:tcPr>
            <w:tcW w:w="3969" w:type="dxa"/>
          </w:tcPr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082E71">
              <w:rPr>
                <w:lang w:val="en-AU"/>
              </w:rPr>
              <w:t>(mainly subjective)</w:t>
            </w:r>
          </w:p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 w:rsidRPr="00082E71">
              <w:rPr>
                <w:lang w:val="en-AU"/>
              </w:rPr>
              <w:t>Neural tests</w:t>
            </w:r>
          </w:p>
        </w:tc>
      </w:tr>
      <w:tr w:rsidR="00082E71" w:rsidTr="00082E71">
        <w:tc>
          <w:tcPr>
            <w:tcW w:w="1560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Uncontrolled Movement Pattern</w:t>
            </w:r>
          </w:p>
        </w:tc>
        <w:tc>
          <w:tcPr>
            <w:tcW w:w="3969" w:type="dxa"/>
          </w:tcPr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Chronology of problem over lifespan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History of movement (hobbies etc)</w:t>
            </w:r>
          </w:p>
          <w:p w:rsidR="00082E71" w:rsidRPr="00082E71" w:rsidRDefault="00082E71" w:rsidP="0094630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Occupation and workstation setup</w:t>
            </w:r>
          </w:p>
        </w:tc>
        <w:tc>
          <w:tcPr>
            <w:tcW w:w="3969" w:type="dxa"/>
          </w:tcPr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082E71">
              <w:rPr>
                <w:lang w:val="en-AU"/>
              </w:rPr>
              <w:t>Corrections</w:t>
            </w:r>
          </w:p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082E71">
              <w:rPr>
                <w:lang w:val="en-AU"/>
              </w:rPr>
              <w:t>Taping</w:t>
            </w:r>
          </w:p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 w:rsidRPr="00082E71">
              <w:rPr>
                <w:lang w:val="en-AU"/>
              </w:rPr>
              <w:t>Manually unloading structure</w:t>
            </w:r>
          </w:p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>
              <w:rPr>
                <w:lang w:val="en-AU"/>
              </w:rPr>
              <w:t>Movement Variability Screen</w:t>
            </w:r>
          </w:p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>
              <w:rPr>
                <w:lang w:val="en-AU"/>
              </w:rPr>
              <w:t>Other movement screening</w:t>
            </w:r>
          </w:p>
        </w:tc>
      </w:tr>
      <w:tr w:rsidR="00082E71" w:rsidTr="00082E71">
        <w:tc>
          <w:tcPr>
            <w:tcW w:w="1560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Meaningful Baseline Tests</w:t>
            </w:r>
          </w:p>
        </w:tc>
        <w:tc>
          <w:tcPr>
            <w:tcW w:w="3969" w:type="dxa"/>
          </w:tcPr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Validated outcome measures</w:t>
            </w:r>
          </w:p>
        </w:tc>
        <w:tc>
          <w:tcPr>
            <w:tcW w:w="3969" w:type="dxa"/>
          </w:tcPr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Meaningful Screening Tasks</w:t>
            </w:r>
          </w:p>
        </w:tc>
      </w:tr>
    </w:tbl>
    <w:p w:rsidR="00946300" w:rsidRPr="00946300" w:rsidRDefault="00946300" w:rsidP="00946300">
      <w:pPr>
        <w:rPr>
          <w:b/>
          <w:lang w:val="en-AU"/>
        </w:rPr>
      </w:pPr>
    </w:p>
    <w:p w:rsidR="00634038" w:rsidRDefault="00082E71" w:rsidP="00634038">
      <w:pPr>
        <w:rPr>
          <w:b/>
          <w:lang w:val="en-AU"/>
        </w:rPr>
      </w:pPr>
      <w:r>
        <w:rPr>
          <w:b/>
          <w:lang w:val="en-AU"/>
        </w:rPr>
        <w:t>Notes:</w:t>
      </w:r>
    </w:p>
    <w:p w:rsidR="00082E71" w:rsidRPr="00082E71" w:rsidRDefault="00082E71" w:rsidP="00082E71">
      <w:pPr>
        <w:rPr>
          <w:lang w:val="en-AU"/>
        </w:rPr>
      </w:pPr>
      <w:r w:rsidRPr="00082E71">
        <w:rPr>
          <w:b/>
          <w:lang w:val="en-AU"/>
        </w:rPr>
        <w:t>Uncontrolled Movement Patterns:</w:t>
      </w:r>
      <w:r w:rsidRPr="00082E71">
        <w:rPr>
          <w:lang w:val="en-AU"/>
        </w:rPr>
        <w:t xml:space="preserve"> </w:t>
      </w:r>
      <w:r w:rsidR="00634038" w:rsidRPr="00082E71">
        <w:rPr>
          <w:lang w:val="en-AU"/>
        </w:rPr>
        <w:t xml:space="preserve">Use these tests </w:t>
      </w:r>
      <w:r w:rsidR="001B0F57" w:rsidRPr="00082E71">
        <w:rPr>
          <w:lang w:val="en-AU"/>
        </w:rPr>
        <w:t xml:space="preserve">explore </w:t>
      </w:r>
      <w:r w:rsidR="00634038" w:rsidRPr="00082E71">
        <w:rPr>
          <w:lang w:val="en-AU"/>
        </w:rPr>
        <w:t>the Connection between the pain generator and the activity</w:t>
      </w:r>
      <w:r w:rsidR="001B0F57" w:rsidRPr="00082E71">
        <w:rPr>
          <w:lang w:val="en-AU"/>
        </w:rPr>
        <w:t xml:space="preserve"> that has created the pain experience</w:t>
      </w:r>
      <w:r w:rsidR="00634038" w:rsidRPr="00082E71">
        <w:rPr>
          <w:lang w:val="en-AU"/>
        </w:rPr>
        <w:t>.</w:t>
      </w:r>
      <w:r w:rsidRPr="00082E71">
        <w:rPr>
          <w:lang w:val="en-AU"/>
        </w:rPr>
        <w:t xml:space="preserve"> These tests help you describe to the client the ‘why’ and ‘how’ behind their problem.</w:t>
      </w:r>
    </w:p>
    <w:p w:rsidR="00634038" w:rsidRPr="00082E71" w:rsidRDefault="00082E71" w:rsidP="00082E71">
      <w:pPr>
        <w:rPr>
          <w:lang w:val="en-AU"/>
        </w:rPr>
      </w:pPr>
      <w:proofErr w:type="gramStart"/>
      <w:r w:rsidRPr="00082E71">
        <w:rPr>
          <w:b/>
          <w:lang w:val="en-AU"/>
        </w:rPr>
        <w:t>Meaningful Baseline Tests</w:t>
      </w:r>
      <w:r>
        <w:rPr>
          <w:b/>
          <w:lang w:val="en-AU"/>
        </w:rPr>
        <w:t>.</w:t>
      </w:r>
      <w:proofErr w:type="gramEnd"/>
      <w:r>
        <w:rPr>
          <w:b/>
          <w:lang w:val="en-AU"/>
        </w:rPr>
        <w:t xml:space="preserve"> To give you a baseline level of function. Aim to get this picture early in the rehab process. </w:t>
      </w:r>
      <w:r>
        <w:rPr>
          <w:lang w:val="en-AU"/>
        </w:rPr>
        <w:t>Meaningful Screening Tests can then become your pre/post treatment tests and client self-checks.</w:t>
      </w:r>
    </w:p>
    <w:p w:rsidR="00082E71" w:rsidRDefault="00082E71">
      <w:pPr>
        <w:rPr>
          <w:b/>
          <w:lang w:val="en-AU"/>
        </w:rPr>
      </w:pPr>
      <w:r>
        <w:rPr>
          <w:b/>
          <w:lang w:val="en-AU"/>
        </w:rPr>
        <w:br w:type="page"/>
      </w:r>
    </w:p>
    <w:p w:rsidR="00634038" w:rsidRPr="00634038" w:rsidRDefault="00634038" w:rsidP="0060355B">
      <w:pPr>
        <w:pStyle w:val="Heading1"/>
        <w:rPr>
          <w:lang w:val="en-AU"/>
        </w:rPr>
      </w:pPr>
      <w:r w:rsidRPr="00634038">
        <w:rPr>
          <w:lang w:val="en-AU"/>
        </w:rPr>
        <w:lastRenderedPageBreak/>
        <w:t>Treatment Goals</w:t>
      </w:r>
      <w:r w:rsidR="005C3FF0">
        <w:rPr>
          <w:lang w:val="en-AU"/>
        </w:rPr>
        <w:t xml:space="preserve"> &amp; Techniques</w:t>
      </w:r>
    </w:p>
    <w:p w:rsidR="00634038" w:rsidRPr="00634038" w:rsidRDefault="00634038" w:rsidP="00634038">
      <w:pPr>
        <w:rPr>
          <w:i/>
          <w:lang w:val="en-AU"/>
        </w:rPr>
      </w:pPr>
      <w:r>
        <w:rPr>
          <w:i/>
          <w:lang w:val="en-AU"/>
        </w:rPr>
        <w:t>Connect the patient to the necessary information to empower them.</w:t>
      </w:r>
    </w:p>
    <w:tbl>
      <w:tblPr>
        <w:tblStyle w:val="TableGrid"/>
        <w:tblW w:w="9640" w:type="dxa"/>
        <w:tblInd w:w="-601" w:type="dxa"/>
        <w:tblLook w:val="04A0"/>
      </w:tblPr>
      <w:tblGrid>
        <w:gridCol w:w="1276"/>
        <w:gridCol w:w="3119"/>
        <w:gridCol w:w="2835"/>
        <w:gridCol w:w="2410"/>
      </w:tblGrid>
      <w:tr w:rsidR="0060355B" w:rsidRPr="00A85656" w:rsidTr="0060355B">
        <w:tc>
          <w:tcPr>
            <w:tcW w:w="1276" w:type="dxa"/>
          </w:tcPr>
          <w:p w:rsidR="00082E71" w:rsidRPr="00A85656" w:rsidRDefault="00082E71" w:rsidP="00082E71">
            <w:pPr>
              <w:rPr>
                <w:b/>
                <w:lang w:val="en-AU"/>
              </w:rPr>
            </w:pPr>
            <w:r w:rsidRPr="00A85656">
              <w:rPr>
                <w:b/>
                <w:lang w:val="en-AU"/>
              </w:rPr>
              <w:t>Goals</w:t>
            </w:r>
          </w:p>
        </w:tc>
        <w:tc>
          <w:tcPr>
            <w:tcW w:w="3119" w:type="dxa"/>
          </w:tcPr>
          <w:p w:rsidR="00082E71" w:rsidRPr="00A85656" w:rsidRDefault="00082E71" w:rsidP="00082E71">
            <w:pPr>
              <w:rPr>
                <w:b/>
                <w:lang w:val="en-AU"/>
              </w:rPr>
            </w:pPr>
            <w:r w:rsidRPr="00A85656">
              <w:rPr>
                <w:b/>
                <w:lang w:val="en-AU"/>
              </w:rPr>
              <w:t>Connect</w:t>
            </w:r>
          </w:p>
        </w:tc>
        <w:tc>
          <w:tcPr>
            <w:tcW w:w="2835" w:type="dxa"/>
          </w:tcPr>
          <w:p w:rsidR="00082E71" w:rsidRPr="00A85656" w:rsidRDefault="00082E71" w:rsidP="00082E71">
            <w:pPr>
              <w:rPr>
                <w:b/>
                <w:lang w:val="en-AU"/>
              </w:rPr>
            </w:pPr>
            <w:r w:rsidRPr="00A85656">
              <w:rPr>
                <w:b/>
                <w:lang w:val="en-AU"/>
              </w:rPr>
              <w:t>Reach</w:t>
            </w:r>
          </w:p>
        </w:tc>
        <w:tc>
          <w:tcPr>
            <w:tcW w:w="2410" w:type="dxa"/>
          </w:tcPr>
          <w:p w:rsidR="00082E71" w:rsidRPr="00A85656" w:rsidRDefault="00082E71" w:rsidP="00082E71">
            <w:pPr>
              <w:rPr>
                <w:b/>
                <w:lang w:val="en-AU"/>
              </w:rPr>
            </w:pPr>
            <w:r w:rsidRPr="00A85656">
              <w:rPr>
                <w:b/>
                <w:lang w:val="en-AU"/>
              </w:rPr>
              <w:t>Extend</w:t>
            </w:r>
          </w:p>
        </w:tc>
      </w:tr>
      <w:tr w:rsidR="0060355B" w:rsidTr="0060355B">
        <w:tc>
          <w:tcPr>
            <w:tcW w:w="1276" w:type="dxa"/>
          </w:tcPr>
          <w:p w:rsidR="00082E71" w:rsidRPr="00A85656" w:rsidRDefault="00082E71" w:rsidP="00082E71">
            <w:pPr>
              <w:rPr>
                <w:b/>
                <w:lang w:val="en-AU"/>
              </w:rPr>
            </w:pPr>
            <w:r w:rsidRPr="00A85656">
              <w:rPr>
                <w:b/>
                <w:lang w:val="en-AU"/>
              </w:rPr>
              <w:t>Treat</w:t>
            </w:r>
          </w:p>
        </w:tc>
        <w:tc>
          <w:tcPr>
            <w:tcW w:w="3119" w:type="dxa"/>
          </w:tcPr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Unload structure at fault</w:t>
            </w:r>
          </w:p>
          <w:p w:rsidR="0060355B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 xml:space="preserve">Provide pain/symptom relief based </w:t>
            </w:r>
          </w:p>
          <w:p w:rsidR="00082E71" w:rsidRDefault="0060355B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 xml:space="preserve">Choose techniques based </w:t>
            </w:r>
            <w:r w:rsidR="00082E71">
              <w:rPr>
                <w:lang w:val="en-AU"/>
              </w:rPr>
              <w:t>on</w:t>
            </w:r>
            <w:r>
              <w:rPr>
                <w:lang w:val="en-AU"/>
              </w:rPr>
              <w:t xml:space="preserve"> the structure &amp;</w:t>
            </w:r>
            <w:r w:rsidR="00082E71">
              <w:rPr>
                <w:lang w:val="en-AU"/>
              </w:rPr>
              <w:t xml:space="preserve"> the pain mechanism</w:t>
            </w:r>
            <w:r>
              <w:rPr>
                <w:lang w:val="en-AU"/>
              </w:rPr>
              <w:t xml:space="preserve"> at fault</w:t>
            </w:r>
          </w:p>
          <w:p w:rsidR="0060355B" w:rsidRPr="0060355B" w:rsidRDefault="00082E71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 xml:space="preserve">Identify </w:t>
            </w:r>
            <w:r w:rsidR="0060355B">
              <w:rPr>
                <w:lang w:val="en-AU"/>
              </w:rPr>
              <w:t xml:space="preserve">and address </w:t>
            </w:r>
            <w:r>
              <w:rPr>
                <w:lang w:val="en-AU"/>
              </w:rPr>
              <w:t>basic contributing factors to address</w:t>
            </w:r>
          </w:p>
        </w:tc>
        <w:tc>
          <w:tcPr>
            <w:tcW w:w="2835" w:type="dxa"/>
          </w:tcPr>
          <w:p w:rsidR="00082E71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Focus on correcting the uncontrolled movement: Mobility and strength</w:t>
            </w:r>
          </w:p>
          <w:p w:rsid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Some symptom relief</w:t>
            </w:r>
          </w:p>
          <w:p w:rsidR="0060355B" w:rsidRP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Address the deeper uncontrolled movement (Drivers etc)</w:t>
            </w:r>
          </w:p>
        </w:tc>
        <w:tc>
          <w:tcPr>
            <w:tcW w:w="2410" w:type="dxa"/>
          </w:tcPr>
          <w:p w:rsid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 xml:space="preserve">Baseline test for performance </w:t>
            </w:r>
          </w:p>
          <w:p w:rsidR="00082E71" w:rsidRP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Assessment based on sporting and other goals</w:t>
            </w:r>
          </w:p>
        </w:tc>
      </w:tr>
      <w:tr w:rsidR="0060355B" w:rsidTr="0060355B">
        <w:tc>
          <w:tcPr>
            <w:tcW w:w="1276" w:type="dxa"/>
          </w:tcPr>
          <w:p w:rsidR="0060355B" w:rsidRPr="00A85656" w:rsidRDefault="0060355B" w:rsidP="00082E71">
            <w:pPr>
              <w:rPr>
                <w:b/>
                <w:lang w:val="en-AU"/>
              </w:rPr>
            </w:pPr>
            <w:r w:rsidRPr="00A85656">
              <w:rPr>
                <w:b/>
                <w:lang w:val="en-AU"/>
              </w:rPr>
              <w:t>Empower</w:t>
            </w:r>
          </w:p>
        </w:tc>
        <w:tc>
          <w:tcPr>
            <w:tcW w:w="3119" w:type="dxa"/>
          </w:tcPr>
          <w:p w:rsidR="00A85656" w:rsidRPr="00A85656" w:rsidRDefault="00A85656" w:rsidP="00A85656">
            <w:pPr>
              <w:rPr>
                <w:lang w:val="en-AU"/>
              </w:rPr>
            </w:pPr>
            <w:r>
              <w:rPr>
                <w:lang w:val="en-AU"/>
              </w:rPr>
              <w:t>Address the pain/symptoms</w:t>
            </w:r>
          </w:p>
          <w:p w:rsidR="0060355B" w:rsidRDefault="0060355B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Provisional diagnosis</w:t>
            </w:r>
          </w:p>
          <w:p w:rsidR="00A85656" w:rsidRDefault="00A85656" w:rsidP="0060355B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lang w:val="en-AU"/>
              </w:rPr>
            </w:pPr>
            <w:r>
              <w:rPr>
                <w:lang w:val="en-AU"/>
              </w:rPr>
              <w:t>What is happening and why</w:t>
            </w:r>
          </w:p>
          <w:p w:rsidR="0060355B" w:rsidRDefault="0060355B" w:rsidP="0060355B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lang w:val="en-AU"/>
              </w:rPr>
            </w:pPr>
            <w:r>
              <w:rPr>
                <w:lang w:val="en-AU"/>
              </w:rPr>
              <w:t>Set-up basic time frame to complete this phase of treatment</w:t>
            </w:r>
          </w:p>
          <w:p w:rsidR="0060355B" w:rsidRDefault="0060355B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Self-treatment exercises &amp; strategies</w:t>
            </w:r>
          </w:p>
          <w:p w:rsidR="0060355B" w:rsidRDefault="0060355B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 xml:space="preserve">Remove </w:t>
            </w:r>
            <w:proofErr w:type="spellStart"/>
            <w:r>
              <w:rPr>
                <w:lang w:val="en-AU"/>
              </w:rPr>
              <w:t>agg</w:t>
            </w:r>
            <w:proofErr w:type="spellEnd"/>
            <w:r>
              <w:rPr>
                <w:lang w:val="en-AU"/>
              </w:rPr>
              <w:t xml:space="preserve"> activities from life</w:t>
            </w:r>
          </w:p>
        </w:tc>
        <w:tc>
          <w:tcPr>
            <w:tcW w:w="2835" w:type="dxa"/>
          </w:tcPr>
          <w:p w:rsidR="00A85656" w:rsidRPr="00A85656" w:rsidRDefault="00A85656" w:rsidP="00A85656">
            <w:pPr>
              <w:rPr>
                <w:lang w:val="en-AU"/>
              </w:rPr>
            </w:pPr>
            <w:r>
              <w:rPr>
                <w:lang w:val="en-AU"/>
              </w:rPr>
              <w:t>Address contributing factors</w:t>
            </w:r>
          </w:p>
          <w:p w:rsid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Exercise program to correct imbalances and uncontrolled movement</w:t>
            </w:r>
          </w:p>
          <w:p w:rsid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Identify specific goals</w:t>
            </w:r>
          </w:p>
          <w:p w:rsidR="00A85656" w:rsidRPr="0060355B" w:rsidRDefault="00A85656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Lifestyle factors that impair health and healing</w:t>
            </w:r>
          </w:p>
        </w:tc>
        <w:tc>
          <w:tcPr>
            <w:tcW w:w="2410" w:type="dxa"/>
          </w:tcPr>
          <w:p w:rsidR="00A85656" w:rsidRPr="00A85656" w:rsidRDefault="00A85656" w:rsidP="00A85656">
            <w:pPr>
              <w:rPr>
                <w:lang w:val="en-AU"/>
              </w:rPr>
            </w:pPr>
            <w:r>
              <w:rPr>
                <w:lang w:val="en-AU"/>
              </w:rPr>
              <w:t xml:space="preserve">Get them better than their baseline and prevent </w:t>
            </w:r>
            <w:proofErr w:type="spellStart"/>
            <w:r>
              <w:rPr>
                <w:lang w:val="en-AU"/>
              </w:rPr>
              <w:t>recurrance</w:t>
            </w:r>
            <w:proofErr w:type="spellEnd"/>
          </w:p>
          <w:p w:rsid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Clarify how to use own “self checks” to monitor progress</w:t>
            </w:r>
          </w:p>
          <w:p w:rsidR="0060355B" w:rsidRP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Update HEP with goal sets/reps to achieve</w:t>
            </w:r>
          </w:p>
        </w:tc>
      </w:tr>
      <w:tr w:rsidR="0060355B" w:rsidTr="0060355B">
        <w:tc>
          <w:tcPr>
            <w:tcW w:w="1276" w:type="dxa"/>
          </w:tcPr>
          <w:p w:rsidR="00082E71" w:rsidRPr="00A85656" w:rsidRDefault="0060355B" w:rsidP="00082E71">
            <w:pPr>
              <w:rPr>
                <w:b/>
                <w:lang w:val="en-AU"/>
              </w:rPr>
            </w:pPr>
            <w:r w:rsidRPr="00A85656">
              <w:rPr>
                <w:b/>
                <w:lang w:val="en-AU"/>
              </w:rPr>
              <w:t>Signs to Progress</w:t>
            </w:r>
          </w:p>
        </w:tc>
        <w:tc>
          <w:tcPr>
            <w:tcW w:w="3119" w:type="dxa"/>
          </w:tcPr>
          <w:p w:rsidR="00082E71" w:rsidRP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60355B">
              <w:rPr>
                <w:lang w:val="en-AU"/>
              </w:rPr>
              <w:t>Reduction in symptoms</w:t>
            </w:r>
          </w:p>
          <w:p w:rsid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60355B">
              <w:rPr>
                <w:lang w:val="en-AU"/>
              </w:rPr>
              <w:t>Improvement in range</w:t>
            </w:r>
          </w:p>
          <w:p w:rsid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Reduction in list</w:t>
            </w:r>
          </w:p>
          <w:p w:rsidR="0060355B" w:rsidRP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Starting to attempt the activities removed or reduced</w:t>
            </w:r>
          </w:p>
        </w:tc>
        <w:tc>
          <w:tcPr>
            <w:tcW w:w="2835" w:type="dxa"/>
          </w:tcPr>
          <w:p w:rsidR="00082E71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Return to baseline level of function</w:t>
            </w:r>
            <w:r w:rsidR="00A85656">
              <w:rPr>
                <w:lang w:val="en-AU"/>
              </w:rPr>
              <w:t xml:space="preserve"> (OM and meaningful screening tests)</w:t>
            </w:r>
          </w:p>
          <w:p w:rsid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 xml:space="preserve">Individual home program </w:t>
            </w:r>
          </w:p>
          <w:p w:rsidR="00A85656" w:rsidRPr="00A85656" w:rsidRDefault="0060355B" w:rsidP="00A85656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Free trials to studio classes with no problem</w:t>
            </w:r>
          </w:p>
        </w:tc>
        <w:tc>
          <w:tcPr>
            <w:tcW w:w="2410" w:type="dxa"/>
          </w:tcPr>
          <w:p w:rsidR="00082E71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Return to sport</w:t>
            </w:r>
          </w:p>
          <w:p w:rsid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Return to performance</w:t>
            </w:r>
          </w:p>
          <w:p w:rsidR="0060355B" w:rsidRPr="0060355B" w:rsidRDefault="0060355B" w:rsidP="0060355B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 xml:space="preserve">Wants “tune-up” </w:t>
            </w:r>
            <w:r w:rsidRPr="0060355B">
              <w:rPr>
                <w:lang w:val="en-AU"/>
              </w:rPr>
              <w:sym w:font="Wingdings" w:char="F0E0"/>
            </w:r>
            <w:r>
              <w:rPr>
                <w:lang w:val="en-AU"/>
              </w:rPr>
              <w:t xml:space="preserve"> massage</w:t>
            </w:r>
          </w:p>
        </w:tc>
      </w:tr>
    </w:tbl>
    <w:p w:rsidR="00082E71" w:rsidRDefault="00082E71" w:rsidP="00082E71">
      <w:pPr>
        <w:rPr>
          <w:lang w:val="en-AU"/>
        </w:rPr>
      </w:pPr>
    </w:p>
    <w:p w:rsidR="00634038" w:rsidRPr="0066453D" w:rsidRDefault="00634038" w:rsidP="001C3918"/>
    <w:p w:rsidR="001C3918" w:rsidRPr="001C3918" w:rsidRDefault="001C3918" w:rsidP="001C3918"/>
    <w:sectPr w:rsidR="001C3918" w:rsidRPr="001C3918" w:rsidSect="00BF5C6F">
      <w:headerReference w:type="default" r:id="rId7"/>
      <w:footerReference w:type="default" r:id="rId8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325" w:rsidRDefault="004E2325" w:rsidP="00157801">
      <w:pPr>
        <w:spacing w:after="0"/>
      </w:pPr>
      <w:r>
        <w:separator/>
      </w:r>
    </w:p>
  </w:endnote>
  <w:endnote w:type="continuationSeparator" w:id="0">
    <w:p w:rsidR="004E2325" w:rsidRDefault="004E2325" w:rsidP="0015780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C6F" w:rsidRDefault="00EC41F7" w:rsidP="00BF5C6F">
    <w:pPr>
      <w:pStyle w:val="Footer"/>
      <w:tabs>
        <w:tab w:val="left" w:pos="-1843"/>
      </w:tabs>
      <w:ind w:left="-18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595pt;height:77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325" w:rsidRDefault="004E2325" w:rsidP="00157801">
      <w:pPr>
        <w:spacing w:after="0"/>
      </w:pPr>
      <w:r>
        <w:separator/>
      </w:r>
    </w:p>
  </w:footnote>
  <w:footnote w:type="continuationSeparator" w:id="0">
    <w:p w:rsidR="004E2325" w:rsidRDefault="004E2325" w:rsidP="0015780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C6F" w:rsidRDefault="00B527F2" w:rsidP="00417C57">
    <w:pPr>
      <w:pStyle w:val="Header"/>
      <w:ind w:left="-1800" w:right="-1765"/>
      <w:jc w:val="center"/>
    </w:pPr>
    <w:sdt>
      <w:sdtPr>
        <w:rPr>
          <w:noProof/>
        </w:rPr>
        <w:id w:val="510176252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5363" style="position:absolute;left:0;text-align:left;margin-left:211.3pt;margin-top:-85.75pt;width:64.75pt;height:34.15pt;z-index:251660288;mso-width-percent:900;mso-top-percent:100;mso-position-horizontal:right;mso-position-horizontal-relative:right-margin-area;mso-position-vertical-relative:margin;mso-width-percent:900;mso-top-percent:100;mso-width-relative:right-margin-area" o:allowincell="f" stroked="f">
              <v:textbox style="mso-fit-shape-to-text:t" inset="0,,0">
                <w:txbxContent>
                  <w:p w:rsidR="00B527F2" w:rsidRDefault="00B527F2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fldSimple w:instr=" PAGE 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4B4FD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5" type="#_x0000_t75" style="width:518pt;height:109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60D67"/>
    <w:multiLevelType w:val="hybridMultilevel"/>
    <w:tmpl w:val="BAFE3656"/>
    <w:lvl w:ilvl="0" w:tplc="4F48F05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82214"/>
    <w:multiLevelType w:val="hybridMultilevel"/>
    <w:tmpl w:val="A856633C"/>
    <w:lvl w:ilvl="0" w:tplc="B088F32C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11F48"/>
    <w:multiLevelType w:val="hybridMultilevel"/>
    <w:tmpl w:val="A072D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C46DF"/>
    <w:multiLevelType w:val="hybridMultilevel"/>
    <w:tmpl w:val="A66E3B64"/>
    <w:lvl w:ilvl="0" w:tplc="1304F77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32484B"/>
    <w:multiLevelType w:val="hybridMultilevel"/>
    <w:tmpl w:val="EF04F3C8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28AAA70">
      <w:numFmt w:val="bullet"/>
      <w:lvlText w:val="-"/>
      <w:lvlJc w:val="left"/>
      <w:pPr>
        <w:ind w:left="1440" w:hanging="360"/>
      </w:pPr>
      <w:rPr>
        <w:rFonts w:ascii="Cambria" w:eastAsiaTheme="majorEastAsia" w:hAnsi="Cambria" w:cstheme="maj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EA4902"/>
    <w:multiLevelType w:val="hybridMultilevel"/>
    <w:tmpl w:val="218AF076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6386"/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C3918"/>
    <w:rsid w:val="00082E71"/>
    <w:rsid w:val="000C39BE"/>
    <w:rsid w:val="001173A2"/>
    <w:rsid w:val="00155658"/>
    <w:rsid w:val="00157801"/>
    <w:rsid w:val="00185D42"/>
    <w:rsid w:val="00193DAB"/>
    <w:rsid w:val="001B0F57"/>
    <w:rsid w:val="001C3918"/>
    <w:rsid w:val="0034081A"/>
    <w:rsid w:val="003F59BA"/>
    <w:rsid w:val="00410FCC"/>
    <w:rsid w:val="004A46BA"/>
    <w:rsid w:val="004B4FDE"/>
    <w:rsid w:val="004E2325"/>
    <w:rsid w:val="005C3FF0"/>
    <w:rsid w:val="0060355B"/>
    <w:rsid w:val="00634038"/>
    <w:rsid w:val="007A7EE5"/>
    <w:rsid w:val="00946300"/>
    <w:rsid w:val="00A85656"/>
    <w:rsid w:val="00B527F2"/>
    <w:rsid w:val="00BC1421"/>
    <w:rsid w:val="00D44FFF"/>
    <w:rsid w:val="00EC4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300"/>
  </w:style>
  <w:style w:type="paragraph" w:styleId="Heading1">
    <w:name w:val="heading 1"/>
    <w:basedOn w:val="Normal"/>
    <w:next w:val="Normal"/>
    <w:link w:val="Heading1Char"/>
    <w:uiPriority w:val="9"/>
    <w:qFormat/>
    <w:rsid w:val="0094630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30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30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630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630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630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630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630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630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91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C3918"/>
    <w:rPr>
      <w:rFonts w:ascii="Cambria" w:eastAsia="MS Mincho" w:hAnsi="Cambria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C391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C3918"/>
    <w:rPr>
      <w:rFonts w:ascii="Cambria" w:eastAsia="MS Mincho" w:hAnsi="Cambria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94630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46300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46300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46300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6300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6300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630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630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6300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6300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4630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6300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00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6300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946300"/>
    <w:rPr>
      <w:b/>
      <w:bCs/>
    </w:rPr>
  </w:style>
  <w:style w:type="character" w:styleId="Emphasis">
    <w:name w:val="Emphasis"/>
    <w:uiPriority w:val="20"/>
    <w:qFormat/>
    <w:rsid w:val="00946300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94630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630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4630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630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6300"/>
    <w:rPr>
      <w:i/>
      <w:iCs/>
    </w:rPr>
  </w:style>
  <w:style w:type="character" w:styleId="SubtleEmphasis">
    <w:name w:val="Subtle Emphasis"/>
    <w:uiPriority w:val="19"/>
    <w:qFormat/>
    <w:rsid w:val="00946300"/>
    <w:rPr>
      <w:i/>
      <w:iCs/>
    </w:rPr>
  </w:style>
  <w:style w:type="character" w:styleId="IntenseEmphasis">
    <w:name w:val="Intense Emphasis"/>
    <w:uiPriority w:val="21"/>
    <w:qFormat/>
    <w:rsid w:val="009463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6300"/>
    <w:rPr>
      <w:smallCaps/>
    </w:rPr>
  </w:style>
  <w:style w:type="character" w:styleId="IntenseReference">
    <w:name w:val="Intense Reference"/>
    <w:uiPriority w:val="32"/>
    <w:qFormat/>
    <w:rsid w:val="00946300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94630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6300"/>
    <w:pPr>
      <w:outlineLvl w:val="9"/>
    </w:pPr>
  </w:style>
  <w:style w:type="table" w:styleId="TableGrid">
    <w:name w:val="Table Grid"/>
    <w:basedOn w:val="TableNormal"/>
    <w:uiPriority w:val="59"/>
    <w:rsid w:val="00082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4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Eglitis</dc:creator>
  <cp:lastModifiedBy>Emily Eglitis</cp:lastModifiedBy>
  <cp:revision>7</cp:revision>
  <dcterms:created xsi:type="dcterms:W3CDTF">2022-01-27T22:45:00Z</dcterms:created>
  <dcterms:modified xsi:type="dcterms:W3CDTF">2022-02-17T04:08:00Z</dcterms:modified>
</cp:coreProperties>
</file>